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47" w:rsidRDefault="00B47347" w:rsidP="00F708E5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Annex II</w:t>
      </w:r>
    </w:p>
    <w:p w:rsidR="001F386B" w:rsidRDefault="00B44211" w:rsidP="00F708E5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S.36.01</w:t>
      </w:r>
      <w:r w:rsidR="00F708E5" w:rsidRPr="00D71D84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 IGT involving equity-type transactions, debt and asset transfer</w:t>
      </w:r>
    </w:p>
    <w:p w:rsidR="00F708E5" w:rsidRPr="00D71D84" w:rsidRDefault="001F386B" w:rsidP="00F708E5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General comments:</w:t>
      </w:r>
    </w:p>
    <w:p w:rsidR="00D71D84" w:rsidRPr="008B28ED" w:rsidRDefault="00D71D84" w:rsidP="00D71D84">
      <w:pPr>
        <w:jc w:val="both"/>
        <w:rPr>
          <w:rFonts w:ascii="Times New Roman" w:hAnsi="Times New Roman" w:cs="Times New Roman"/>
          <w:sz w:val="20"/>
          <w:szCs w:val="20"/>
        </w:rPr>
      </w:pPr>
      <w:r w:rsidRPr="008B28E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D71D84" w:rsidRDefault="00D71D84" w:rsidP="00D71D84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B28ED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</w:t>
      </w:r>
      <w:r w:rsidR="006B4C33">
        <w:rPr>
          <w:rFonts w:ascii="Times New Roman" w:hAnsi="Times New Roman" w:cs="Times New Roman"/>
          <w:sz w:val="20"/>
          <w:szCs w:val="20"/>
          <w:lang w:val="en-US"/>
        </w:rPr>
        <w:t>individual entities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2766FF" w:rsidRPr="00D71D84" w:rsidRDefault="002766FF" w:rsidP="00E33C06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71D84">
        <w:rPr>
          <w:rFonts w:ascii="Times New Roman" w:hAnsi="Times New Roman" w:cs="Times New Roman"/>
          <w:sz w:val="20"/>
          <w:szCs w:val="20"/>
        </w:rPr>
        <w:t xml:space="preserve">The purpose of this template is to collect </w:t>
      </w:r>
      <w:r w:rsidRPr="004C00E1">
        <w:rPr>
          <w:rFonts w:ascii="Times New Roman" w:hAnsi="Times New Roman" w:cs="Times New Roman"/>
          <w:sz w:val="20"/>
          <w:szCs w:val="20"/>
        </w:rPr>
        <w:t xml:space="preserve">information </w:t>
      </w:r>
      <w:r w:rsidR="0029601C" w:rsidRPr="004C00E1">
        <w:rPr>
          <w:rFonts w:ascii="Times New Roman" w:hAnsi="Times New Roman" w:cs="Times New Roman"/>
          <w:sz w:val="20"/>
          <w:szCs w:val="20"/>
        </w:rPr>
        <w:t xml:space="preserve">according to article 265 of Directive 2009/138/EC </w:t>
      </w:r>
      <w:r w:rsidRPr="004C00E1">
        <w:rPr>
          <w:rFonts w:ascii="Times New Roman" w:hAnsi="Times New Roman" w:cs="Times New Roman"/>
          <w:sz w:val="20"/>
          <w:szCs w:val="20"/>
        </w:rPr>
        <w:t>on all (significant, very significant and transactions required to be reported in all circumstances) IGTs related to equity, debt, reciprocal financing and asset transfers related transactions within a group</w:t>
      </w:r>
      <w:r w:rsidR="0029601C" w:rsidRPr="004C00E1">
        <w:rPr>
          <w:rFonts w:ascii="Times New Roman" w:hAnsi="Times New Roman" w:cs="Times New Roman"/>
          <w:sz w:val="20"/>
          <w:szCs w:val="20"/>
        </w:rPr>
        <w:t xml:space="preserve"> according to article 213 (2)(d) of Directive 2009/138/EC</w:t>
      </w:r>
      <w:r w:rsidRPr="004C00E1">
        <w:rPr>
          <w:rFonts w:ascii="Times New Roman" w:hAnsi="Times New Roman" w:cs="Times New Roman"/>
          <w:sz w:val="20"/>
          <w:szCs w:val="20"/>
        </w:rPr>
        <w:t>. These include</w:t>
      </w:r>
      <w:r w:rsidRPr="00D71D84">
        <w:rPr>
          <w:rFonts w:ascii="Times New Roman" w:hAnsi="Times New Roman" w:cs="Times New Roman"/>
          <w:sz w:val="20"/>
          <w:szCs w:val="20"/>
        </w:rPr>
        <w:t xml:space="preserve">, but are not limited to: </w:t>
      </w:r>
    </w:p>
    <w:p w:rsidR="002766FF" w:rsidRPr="00D71D84" w:rsidRDefault="002766FF" w:rsidP="002766FF">
      <w:pPr>
        <w:numPr>
          <w:ilvl w:val="0"/>
          <w:numId w:val="3"/>
        </w:numPr>
        <w:tabs>
          <w:tab w:val="clear" w:pos="1774"/>
          <w:tab w:val="left" w:pos="459"/>
        </w:tabs>
        <w:suppressAutoHyphens/>
        <w:snapToGrid w:val="0"/>
        <w:spacing w:after="0" w:line="240" w:lineRule="auto"/>
        <w:ind w:left="459"/>
        <w:rPr>
          <w:rFonts w:ascii="Times New Roman" w:hAnsi="Times New Roman" w:cs="Times New Roman"/>
          <w:color w:val="000000"/>
          <w:sz w:val="20"/>
          <w:szCs w:val="20"/>
        </w:rPr>
      </w:pPr>
      <w:r w:rsidRPr="00D71D84">
        <w:rPr>
          <w:rFonts w:ascii="Times New Roman" w:hAnsi="Times New Roman" w:cs="Times New Roman"/>
          <w:color w:val="000000"/>
          <w:sz w:val="20"/>
          <w:szCs w:val="20"/>
        </w:rPr>
        <w:t>equity and other capital items including participations in related entities and transfer shares of related entities of the group;</w:t>
      </w:r>
    </w:p>
    <w:p w:rsidR="002766FF" w:rsidRPr="00D71D84" w:rsidRDefault="002766FF" w:rsidP="002766FF">
      <w:pPr>
        <w:numPr>
          <w:ilvl w:val="0"/>
          <w:numId w:val="3"/>
        </w:numPr>
        <w:tabs>
          <w:tab w:val="clear" w:pos="1774"/>
          <w:tab w:val="left" w:pos="459"/>
        </w:tabs>
        <w:suppressAutoHyphens/>
        <w:snapToGrid w:val="0"/>
        <w:spacing w:after="0" w:line="240" w:lineRule="auto"/>
        <w:ind w:left="459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D71D84">
        <w:rPr>
          <w:rFonts w:ascii="Times New Roman" w:hAnsi="Times New Roman" w:cs="Times New Roman"/>
          <w:color w:val="000000"/>
          <w:sz w:val="20"/>
          <w:szCs w:val="20"/>
        </w:rPr>
        <w:t>debt</w:t>
      </w:r>
      <w:proofErr w:type="gramEnd"/>
      <w:r w:rsidRPr="00D71D84">
        <w:rPr>
          <w:rFonts w:ascii="Times New Roman" w:hAnsi="Times New Roman" w:cs="Times New Roman"/>
          <w:color w:val="000000"/>
          <w:sz w:val="20"/>
          <w:szCs w:val="20"/>
        </w:rPr>
        <w:t xml:space="preserve"> including bonds, loans, collateralised debt, and other transactions of similar nature e.g. with periodic pre-determined interest or coupon or premium payments for a pre-determined period of time.  </w:t>
      </w:r>
    </w:p>
    <w:p w:rsidR="002766FF" w:rsidRPr="00D71D84" w:rsidRDefault="00C67558" w:rsidP="00D71D84">
      <w:pPr>
        <w:numPr>
          <w:ilvl w:val="0"/>
          <w:numId w:val="3"/>
        </w:numPr>
        <w:tabs>
          <w:tab w:val="clear" w:pos="1774"/>
          <w:tab w:val="left" w:pos="459"/>
        </w:tabs>
        <w:suppressAutoHyphens/>
        <w:snapToGrid w:val="0"/>
        <w:spacing w:after="0" w:line="240" w:lineRule="auto"/>
        <w:ind w:left="459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other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asset transfer such as transfer of properties and transfer of shares of other companies unrelated (i.e. outside) to the group.</w:t>
      </w:r>
    </w:p>
    <w:p w:rsidR="002766FF" w:rsidRPr="00D71D84" w:rsidRDefault="002766FF" w:rsidP="002766FF">
      <w:pPr>
        <w:tabs>
          <w:tab w:val="left" w:pos="459"/>
        </w:tabs>
        <w:snapToGrid w:val="0"/>
        <w:spacing w:after="0" w:line="240" w:lineRule="auto"/>
        <w:ind w:left="175"/>
        <w:rPr>
          <w:rFonts w:ascii="Times New Roman" w:hAnsi="Times New Roman" w:cs="Times New Roman"/>
          <w:color w:val="000000"/>
          <w:sz w:val="20"/>
          <w:szCs w:val="20"/>
        </w:rPr>
      </w:pPr>
    </w:p>
    <w:p w:rsidR="00D71D84" w:rsidRPr="004C00E1" w:rsidRDefault="00040C1D" w:rsidP="004C00E1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 w:rsidRPr="00040C1D">
        <w:rPr>
          <w:rFonts w:ascii="Times New Roman" w:hAnsi="Times New Roman" w:cs="Times New Roman"/>
          <w:sz w:val="20"/>
          <w:szCs w:val="20"/>
        </w:rPr>
        <w:t>The insurance undertaking is</w:t>
      </w:r>
      <w:r w:rsidR="004A3027" w:rsidRPr="004C00E1">
        <w:rPr>
          <w:rFonts w:ascii="Times New Roman" w:hAnsi="Times New Roman" w:cs="Times New Roman"/>
          <w:sz w:val="20"/>
          <w:szCs w:val="20"/>
        </w:rPr>
        <w:t xml:space="preserve"> expected to complete this template for all significant, very significant and transactions required to be reported in all circumstances for IGTs between</w:t>
      </w:r>
      <w:r>
        <w:rPr>
          <w:rFonts w:ascii="Times New Roman" w:hAnsi="Times New Roman" w:cs="Times New Roman"/>
          <w:sz w:val="20"/>
          <w:szCs w:val="20"/>
        </w:rPr>
        <w:t xml:space="preserve"> the individual undertaking and the mixed-activity insurance holding company and its related undertakings.</w:t>
      </w:r>
    </w:p>
    <w:p w:rsidR="00040C1D" w:rsidRDefault="00040C1D" w:rsidP="00D71D84">
      <w:pPr>
        <w:suppressAutoHyphens/>
        <w:snapToGrid w:val="0"/>
        <w:spacing w:after="0" w:line="240" w:lineRule="auto"/>
        <w:ind w:left="28" w:firstLine="5"/>
        <w:rPr>
          <w:rFonts w:ascii="Times New Roman" w:hAnsi="Times New Roman" w:cs="Times New Roman"/>
          <w:sz w:val="20"/>
          <w:szCs w:val="20"/>
        </w:rPr>
      </w:pPr>
    </w:p>
    <w:p w:rsidR="00D71D84" w:rsidRPr="004C00E1" w:rsidRDefault="00AB5E3D" w:rsidP="00D71D84">
      <w:pPr>
        <w:suppressAutoHyphens/>
        <w:snapToGrid w:val="0"/>
        <w:spacing w:after="0" w:line="240" w:lineRule="auto"/>
        <w:ind w:left="28" w:firstLine="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</w:t>
      </w:r>
      <w:r w:rsidR="004A3027" w:rsidRPr="004C00E1">
        <w:rPr>
          <w:rFonts w:ascii="Times New Roman" w:hAnsi="Times New Roman" w:cs="Times New Roman"/>
          <w:sz w:val="20"/>
          <w:szCs w:val="20"/>
        </w:rPr>
        <w:t xml:space="preserve"> template </w:t>
      </w:r>
      <w:r w:rsidR="00D83735">
        <w:rPr>
          <w:rFonts w:ascii="Times New Roman" w:hAnsi="Times New Roman" w:cs="Times New Roman"/>
          <w:sz w:val="20"/>
          <w:szCs w:val="20"/>
        </w:rPr>
        <w:t>shall</w:t>
      </w:r>
      <w:r w:rsidR="004A3027" w:rsidRPr="004C00E1">
        <w:rPr>
          <w:rFonts w:ascii="Times New Roman" w:hAnsi="Times New Roman" w:cs="Times New Roman"/>
          <w:sz w:val="20"/>
          <w:szCs w:val="20"/>
        </w:rPr>
        <w:t xml:space="preserve"> include IGT</w:t>
      </w:r>
      <w:r>
        <w:rPr>
          <w:rFonts w:ascii="Times New Roman" w:hAnsi="Times New Roman" w:cs="Times New Roman"/>
          <w:sz w:val="20"/>
          <w:szCs w:val="20"/>
        </w:rPr>
        <w:t>s</w:t>
      </w:r>
      <w:r w:rsidR="004A3027" w:rsidRPr="004C00E1">
        <w:rPr>
          <w:rFonts w:ascii="Times New Roman" w:hAnsi="Times New Roman" w:cs="Times New Roman"/>
          <w:sz w:val="20"/>
          <w:szCs w:val="20"/>
        </w:rPr>
        <w:t xml:space="preserve"> that were: </w:t>
      </w:r>
    </w:p>
    <w:p w:rsidR="00D71D84" w:rsidRPr="004C00E1" w:rsidRDefault="004A3027" w:rsidP="00D71D84">
      <w:pPr>
        <w:pStyle w:val="ListParagraph"/>
        <w:numPr>
          <w:ilvl w:val="0"/>
          <w:numId w:val="10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C00E1">
        <w:rPr>
          <w:rFonts w:ascii="Times New Roman" w:hAnsi="Times New Roman" w:cs="Times New Roman"/>
          <w:sz w:val="20"/>
          <w:szCs w:val="20"/>
        </w:rPr>
        <w:t>in-force</w:t>
      </w:r>
      <w:proofErr w:type="gramEnd"/>
      <w:r w:rsidRPr="004C00E1">
        <w:rPr>
          <w:rFonts w:ascii="Times New Roman" w:hAnsi="Times New Roman" w:cs="Times New Roman"/>
          <w:sz w:val="20"/>
          <w:szCs w:val="20"/>
        </w:rPr>
        <w:t xml:space="preserve"> at the start of the reporting period. </w:t>
      </w:r>
    </w:p>
    <w:p w:rsidR="00D71D84" w:rsidRPr="004C00E1" w:rsidRDefault="004A3027" w:rsidP="00D71D84">
      <w:pPr>
        <w:pStyle w:val="ListParagraph"/>
        <w:numPr>
          <w:ilvl w:val="0"/>
          <w:numId w:val="10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C00E1">
        <w:rPr>
          <w:rFonts w:ascii="Times New Roman" w:hAnsi="Times New Roman" w:cs="Times New Roman"/>
          <w:sz w:val="20"/>
          <w:szCs w:val="20"/>
        </w:rPr>
        <w:t>incepted</w:t>
      </w:r>
      <w:proofErr w:type="gramEnd"/>
      <w:r w:rsidRPr="004C00E1">
        <w:rPr>
          <w:rFonts w:ascii="Times New Roman" w:hAnsi="Times New Roman" w:cs="Times New Roman"/>
          <w:sz w:val="20"/>
          <w:szCs w:val="20"/>
        </w:rPr>
        <w:t xml:space="preserve"> during the reporting period and outstanding at the reporting date. </w:t>
      </w:r>
    </w:p>
    <w:p w:rsidR="00D71D84" w:rsidRPr="004C00E1" w:rsidRDefault="004A3027" w:rsidP="00D71D84">
      <w:pPr>
        <w:pStyle w:val="ListParagraph"/>
        <w:numPr>
          <w:ilvl w:val="0"/>
          <w:numId w:val="10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C00E1">
        <w:rPr>
          <w:rFonts w:ascii="Times New Roman" w:hAnsi="Times New Roman" w:cs="Times New Roman"/>
          <w:sz w:val="20"/>
          <w:szCs w:val="20"/>
        </w:rPr>
        <w:t>incepted</w:t>
      </w:r>
      <w:proofErr w:type="gramEnd"/>
      <w:r w:rsidRPr="004C00E1">
        <w:rPr>
          <w:rFonts w:ascii="Times New Roman" w:hAnsi="Times New Roman" w:cs="Times New Roman"/>
          <w:sz w:val="20"/>
          <w:szCs w:val="20"/>
        </w:rPr>
        <w:t xml:space="preserve"> and expired/matured during the reporting period.  </w:t>
      </w:r>
    </w:p>
    <w:p w:rsidR="00D71D84" w:rsidRPr="004C00E1" w:rsidRDefault="00D71D84" w:rsidP="00D71D84">
      <w:pPr>
        <w:tabs>
          <w:tab w:val="num" w:pos="-180"/>
          <w:tab w:val="num" w:pos="317"/>
        </w:tabs>
        <w:suppressAutoHyphens/>
        <w:snapToGrid w:val="0"/>
        <w:spacing w:after="0" w:line="240" w:lineRule="auto"/>
        <w:ind w:left="317" w:hanging="284"/>
        <w:rPr>
          <w:rFonts w:ascii="Times New Roman" w:hAnsi="Times New Roman" w:cs="Times New Roman"/>
          <w:sz w:val="20"/>
          <w:szCs w:val="20"/>
        </w:rPr>
      </w:pPr>
    </w:p>
    <w:p w:rsidR="00D71D84" w:rsidRPr="004C00E1" w:rsidRDefault="004A3027" w:rsidP="004C00E1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 w:rsidRPr="004C00E1">
        <w:rPr>
          <w:rFonts w:ascii="Times New Roman" w:hAnsi="Times New Roman" w:cs="Times New Roman"/>
          <w:sz w:val="20"/>
          <w:szCs w:val="20"/>
        </w:rPr>
        <w:t xml:space="preserve">Where similar transactions with a related entity may be excluded from IGT reporting when considered individually against the thresholds for significant and very significant, these transactions must nevertheless be </w:t>
      </w:r>
      <w:r w:rsidR="009014BF">
        <w:rPr>
          <w:rFonts w:ascii="Times New Roman" w:hAnsi="Times New Roman" w:cs="Times New Roman"/>
          <w:sz w:val="20"/>
          <w:szCs w:val="20"/>
        </w:rPr>
        <w:t xml:space="preserve">individually </w:t>
      </w:r>
      <w:r w:rsidRPr="004C00E1">
        <w:rPr>
          <w:rFonts w:ascii="Times New Roman" w:hAnsi="Times New Roman" w:cs="Times New Roman"/>
          <w:sz w:val="20"/>
          <w:szCs w:val="20"/>
        </w:rPr>
        <w:t xml:space="preserve">reported where collectively they are at or above the corresponding threshold values for significant or very significant IGTs.  </w:t>
      </w:r>
    </w:p>
    <w:p w:rsidR="00D71D84" w:rsidRPr="004C00E1" w:rsidRDefault="00D71D84" w:rsidP="00D71D84">
      <w:pPr>
        <w:suppressAutoHyphens/>
        <w:snapToGrid w:val="0"/>
        <w:spacing w:after="0" w:line="240" w:lineRule="auto"/>
        <w:ind w:left="28" w:firstLine="5"/>
        <w:rPr>
          <w:rFonts w:ascii="Times New Roman" w:hAnsi="Times New Roman" w:cs="Times New Roman"/>
          <w:sz w:val="20"/>
          <w:szCs w:val="20"/>
        </w:rPr>
      </w:pPr>
    </w:p>
    <w:p w:rsidR="00D71D84" w:rsidRPr="004C00E1" w:rsidRDefault="004A3027" w:rsidP="00D71D84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C00E1">
        <w:rPr>
          <w:rFonts w:ascii="Times New Roman" w:hAnsi="Times New Roman" w:cs="Times New Roman"/>
          <w:sz w:val="20"/>
          <w:szCs w:val="20"/>
        </w:rPr>
        <w:t xml:space="preserve">Each transaction </w:t>
      </w:r>
      <w:r w:rsidR="00D83735">
        <w:rPr>
          <w:rFonts w:ascii="Times New Roman" w:hAnsi="Times New Roman" w:cs="Times New Roman"/>
          <w:sz w:val="20"/>
          <w:szCs w:val="20"/>
        </w:rPr>
        <w:t>shall</w:t>
      </w:r>
      <w:r w:rsidRPr="004C00E1">
        <w:rPr>
          <w:rFonts w:ascii="Times New Roman" w:hAnsi="Times New Roman" w:cs="Times New Roman"/>
          <w:sz w:val="20"/>
          <w:szCs w:val="20"/>
        </w:rPr>
        <w:t xml:space="preserve"> be reported separately.</w:t>
      </w:r>
    </w:p>
    <w:p w:rsidR="00D71D84" w:rsidRPr="004C00E1" w:rsidRDefault="00D71D84" w:rsidP="00D71D84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1D84" w:rsidRPr="004C00E1" w:rsidRDefault="004A3027" w:rsidP="004C00E1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0E1">
        <w:rPr>
          <w:rFonts w:ascii="Times New Roman" w:hAnsi="Times New Roman" w:cs="Times New Roman"/>
          <w:sz w:val="20"/>
          <w:szCs w:val="20"/>
        </w:rPr>
        <w:t xml:space="preserve">Any additions / top-ups to significant IGTs </w:t>
      </w:r>
      <w:r w:rsidR="00D83735">
        <w:rPr>
          <w:rFonts w:ascii="Times New Roman" w:hAnsi="Times New Roman" w:cs="Times New Roman"/>
          <w:sz w:val="20"/>
          <w:szCs w:val="20"/>
        </w:rPr>
        <w:t>shall</w:t>
      </w:r>
      <w:r w:rsidRPr="004C00E1">
        <w:rPr>
          <w:rFonts w:ascii="Times New Roman" w:hAnsi="Times New Roman" w:cs="Times New Roman"/>
          <w:sz w:val="20"/>
          <w:szCs w:val="20"/>
        </w:rPr>
        <w:t xml:space="preserve"> be reported as a separate IGT, even if the top-up in its own right falls below the significant threshold limit. For example, if an undertaking increases the initial loan amount to another related undertaking the addition to the loan </w:t>
      </w:r>
      <w:r w:rsidR="00D83735">
        <w:rPr>
          <w:rFonts w:ascii="Times New Roman" w:hAnsi="Times New Roman" w:cs="Times New Roman"/>
          <w:sz w:val="20"/>
          <w:szCs w:val="20"/>
        </w:rPr>
        <w:t>shall</w:t>
      </w:r>
      <w:r w:rsidRPr="004C00E1">
        <w:rPr>
          <w:rFonts w:ascii="Times New Roman" w:hAnsi="Times New Roman" w:cs="Times New Roman"/>
          <w:sz w:val="20"/>
          <w:szCs w:val="20"/>
        </w:rPr>
        <w:t xml:space="preserve"> be recorded as a separate item with its issue date as the date of the top-up.</w:t>
      </w:r>
    </w:p>
    <w:p w:rsidR="00D71D84" w:rsidRPr="004C00E1" w:rsidRDefault="00D71D84" w:rsidP="00D71D84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1D84" w:rsidRPr="004C00E1" w:rsidRDefault="004A3027" w:rsidP="004C00E1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0E1">
        <w:rPr>
          <w:rFonts w:ascii="Times New Roman" w:hAnsi="Times New Roman" w:cs="Times New Roman"/>
          <w:sz w:val="20"/>
          <w:szCs w:val="20"/>
        </w:rPr>
        <w:t>Where the transaction value is different for two transacting parties (e.g. a €10m transaction between A and B where A records €10m but B only receive €9.5m because of transactions costs, of say €0.5m has been expensed</w:t>
      </w:r>
      <w:r w:rsidR="00316400">
        <w:rPr>
          <w:rFonts w:ascii="Times New Roman" w:hAnsi="Times New Roman" w:cs="Times New Roman"/>
          <w:sz w:val="20"/>
          <w:szCs w:val="20"/>
        </w:rPr>
        <w:t>)</w:t>
      </w:r>
      <w:r w:rsidRPr="004C00E1">
        <w:rPr>
          <w:rFonts w:ascii="Times New Roman" w:hAnsi="Times New Roman" w:cs="Times New Roman"/>
          <w:sz w:val="20"/>
          <w:szCs w:val="20"/>
        </w:rPr>
        <w:t xml:space="preserve"> the template </w:t>
      </w:r>
      <w:r w:rsidR="00D83735">
        <w:rPr>
          <w:rFonts w:ascii="Times New Roman" w:hAnsi="Times New Roman" w:cs="Times New Roman"/>
          <w:sz w:val="20"/>
          <w:szCs w:val="20"/>
        </w:rPr>
        <w:t>shall</w:t>
      </w:r>
      <w:r w:rsidRPr="004C00E1">
        <w:rPr>
          <w:rFonts w:ascii="Times New Roman" w:hAnsi="Times New Roman" w:cs="Times New Roman"/>
          <w:sz w:val="20"/>
          <w:szCs w:val="20"/>
        </w:rPr>
        <w:t xml:space="preserve"> record the maximum amount as the transaction amount, in this case €10m. </w:t>
      </w:r>
    </w:p>
    <w:p w:rsidR="00D71D84" w:rsidRPr="004C00E1" w:rsidRDefault="00D71D84" w:rsidP="00D71D84">
      <w:pPr>
        <w:suppressAutoHyphens/>
        <w:snapToGri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1D84" w:rsidRPr="004C00E1" w:rsidRDefault="004A3027" w:rsidP="004C00E1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00E1">
        <w:rPr>
          <w:rFonts w:ascii="Times New Roman" w:hAnsi="Times New Roman" w:cs="Times New Roman"/>
          <w:sz w:val="20"/>
          <w:szCs w:val="20"/>
        </w:rPr>
        <w:t xml:space="preserve">Where there is a chain of related IGTs (say A invests in B and B invests in C), each link of the chain needs to be reported as a separate IGT.  </w:t>
      </w:r>
    </w:p>
    <w:p w:rsidR="00D71D84" w:rsidRPr="00D71D84" w:rsidRDefault="00D71D84" w:rsidP="002766FF">
      <w:pPr>
        <w:tabs>
          <w:tab w:val="left" w:pos="459"/>
        </w:tabs>
        <w:snapToGrid w:val="0"/>
        <w:spacing w:after="0" w:line="240" w:lineRule="auto"/>
        <w:ind w:left="175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850"/>
        <w:gridCol w:w="2234"/>
        <w:gridCol w:w="5988"/>
      </w:tblGrid>
      <w:tr w:rsidR="00E33C06" w:rsidRPr="00D71D84" w:rsidTr="004C00E1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08E5" w:rsidRPr="00D71D84" w:rsidRDefault="00F708E5" w:rsidP="00F70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8E5" w:rsidRPr="00D71D84" w:rsidRDefault="00F708E5" w:rsidP="00F70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8E5" w:rsidRPr="00D71D84" w:rsidRDefault="00F708E5" w:rsidP="00F70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E33C06" w:rsidRPr="00D71D84" w:rsidTr="004C00E1">
        <w:trPr>
          <w:trHeight w:val="5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D83735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C0010 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E16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of intr</w:t>
            </w:r>
            <w:r w:rsidR="00E16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group transaction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C0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Unique internal identification code for each intragroup transaction. </w:t>
            </w:r>
            <w:r w:rsidR="00C0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Shall</w:t>
            </w:r>
            <w:r w:rsidR="00C022C1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 consistent over time.</w:t>
            </w:r>
          </w:p>
        </w:tc>
      </w:tr>
      <w:tr w:rsidR="00E33C06" w:rsidRPr="00D71D84" w:rsidTr="004C00E1">
        <w:trPr>
          <w:trHeight w:val="5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C1" w:rsidRPr="00D71D84" w:rsidRDefault="00C022C1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C0020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C1" w:rsidRPr="00D71D84" w:rsidRDefault="00C022C1" w:rsidP="00B05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 lender name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D71D84" w:rsidRDefault="00C022C1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Name of the entity that is buying the equity or lending to a related undertaking within the group. I.e. the entity that recognises the transaction as an asset on their balance sheet (debit – balance sheet). </w:t>
            </w:r>
          </w:p>
        </w:tc>
      </w:tr>
      <w:tr w:rsidR="00E33C06" w:rsidRPr="00D71D84" w:rsidTr="004C00E1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C02" w:rsidRPr="00D71D84" w:rsidRDefault="00D83735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C00</w:t>
            </w:r>
            <w:r w:rsidR="00C022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C02" w:rsidRPr="00D71D84" w:rsidRDefault="00415C02" w:rsidP="00D837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code </w:t>
            </w:r>
            <w:r w:rsidR="00D621AC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for investor / lender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Default="00415C02" w:rsidP="00CE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unique identification code attached to the investor/buyer/transferee </w:t>
            </w:r>
            <w:r w:rsidR="00C022C1" w:rsidRPr="00043189">
              <w:rPr>
                <w:rFonts w:ascii="Times New Roman" w:hAnsi="Times New Roman" w:cs="Times New Roman"/>
                <w:sz w:val="20"/>
                <w:szCs w:val="20"/>
              </w:rPr>
              <w:t>by this order of priority</w:t>
            </w:r>
            <w:r w:rsidR="00C022C1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="00C022C1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="00C022C1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="00C022C1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C022C1"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CE2B7F"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CE2B7F"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</w:t>
            </w:r>
            <w:bookmarkStart w:id="0" w:name="_GoBack"/>
            <w:bookmarkEnd w:id="0"/>
            <w:r w:rsidR="00CE2B7F"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entification code used in the local market, attributed by the undertaking's competent supervisory authority</w:t>
            </w:r>
            <w:r w:rsid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415C02" w:rsidRPr="00D71D84" w:rsidRDefault="00CE2B7F" w:rsidP="00C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E33C06" w:rsidRPr="00D71D84" w:rsidTr="00E33C06">
        <w:trPr>
          <w:trHeight w:val="108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C1" w:rsidRPr="004C00E1" w:rsidRDefault="00CE2B7F" w:rsidP="004C00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C1" w:rsidRPr="004C00E1" w:rsidRDefault="00C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C0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code t</w:t>
            </w:r>
            <w:r w:rsidR="00C022C1"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ype of code of the </w:t>
            </w:r>
            <w:r w:rsidRPr="004C0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investor/lender</w:t>
            </w:r>
          </w:p>
          <w:p w:rsidR="00CE2B7F" w:rsidRPr="00CE2B7F" w:rsidRDefault="00C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C1" w:rsidRPr="00D71D84" w:rsidRDefault="00C02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item “Identification code </w:t>
            </w:r>
            <w:r w:rsidR="00CE2B7F"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for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</w:t>
            </w:r>
            <w:r w:rsidR="00CE2B7F" w:rsidRPr="004C00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investor/lender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”: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1 - LEI 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2 - Specific code</w:t>
            </w:r>
          </w:p>
        </w:tc>
      </w:tr>
      <w:tr w:rsidR="00E33C06" w:rsidRPr="00D71D84" w:rsidTr="00342B29">
        <w:trPr>
          <w:trHeight w:val="5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D71D84" w:rsidRDefault="00CE2B7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C0050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D71D84" w:rsidRDefault="00C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Issuer/ borrower name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D71D84" w:rsidRDefault="00CE2B7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Name of the entity that is issuing the equity/capital item, or borrowing money (issuing debt). I.e. the entity that recognises the transaction as a liability or capital on their balance sheet (credit – balance sheet).</w:t>
            </w:r>
          </w:p>
        </w:tc>
      </w:tr>
      <w:tr w:rsidR="00E33C06" w:rsidRPr="00D71D84" w:rsidTr="004C00E1">
        <w:trPr>
          <w:trHeight w:val="11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C02" w:rsidRPr="00D71D84" w:rsidRDefault="00D83735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r w:rsid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C02" w:rsidRPr="00D71D84" w:rsidRDefault="0041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code </w:t>
            </w:r>
            <w:r w:rsidR="00D621AC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for issuer / borrower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Default="00CE2B7F" w:rsidP="00CE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unique identification code attached to the investor/buyer/transferee </w:t>
            </w:r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by this order of priority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415C02" w:rsidRPr="00D71D84" w:rsidRDefault="00CE2B7F" w:rsidP="00C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E33C06" w:rsidRPr="00D71D84" w:rsidTr="00E33C06">
        <w:trPr>
          <w:trHeight w:val="108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B7F" w:rsidRPr="008C309E" w:rsidRDefault="00CE2B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B7F" w:rsidRPr="008C309E" w:rsidRDefault="00CE2B7F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 code type of code of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ssuer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 borrower</w:t>
            </w:r>
          </w:p>
          <w:p w:rsidR="00CE2B7F" w:rsidRPr="008C309E" w:rsidRDefault="00CE2B7F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B7F" w:rsidRPr="00D71D84" w:rsidRDefault="00CE2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item “Identification code for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ssuer/borrower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”: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1 - LEI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2 - Specific code</w:t>
            </w:r>
          </w:p>
        </w:tc>
      </w:tr>
      <w:tr w:rsidR="00E33C06" w:rsidRPr="00D71D84" w:rsidTr="004C00E1">
        <w:trPr>
          <w:trHeight w:val="24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D71D84" w:rsidRDefault="00CE2B7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Pr="00D71D84" w:rsidRDefault="00CE2B7F" w:rsidP="00F7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B7F" w:rsidRDefault="00CE2B7F" w:rsidP="00F7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is the identification code of the instrument (capita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debt etc.) between the two counterparties identified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This code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must be consistent over time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2B7F" w:rsidRDefault="00CE2B7F" w:rsidP="00F7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CE2B7F" w:rsidRPr="00D71D84" w:rsidRDefault="00CE2B7F" w:rsidP="00863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may be different from the intragroup transaction code provided in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33C06" w:rsidRPr="00D71D84" w:rsidTr="004C00E1">
        <w:trPr>
          <w:trHeight w:val="14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E03A6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</w:t>
            </w:r>
            <w:r w:rsid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F7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Type</w:t>
            </w:r>
            <w:r w:rsidR="00D621AC"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the instrument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2B7F" w:rsidRPr="0061769B" w:rsidRDefault="00CE2B7F" w:rsidP="00CE2B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</w:p>
          <w:p w:rsidR="00CE2B7F" w:rsidRPr="006C2F0D" w:rsidRDefault="00CE2B7F" w:rsidP="004C00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1 - ISO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6166 for ISIN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code</w:t>
            </w:r>
          </w:p>
          <w:p w:rsidR="00CE2B7F" w:rsidRPr="006C2F0D" w:rsidRDefault="00CE2B7F" w:rsidP="004C00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CE2B7F" w:rsidRPr="006C2F0D" w:rsidRDefault="00CE2B7F" w:rsidP="004C00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CE2B7F" w:rsidRPr="006C2F0D" w:rsidRDefault="00CE2B7F" w:rsidP="004C00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4685" w:rsidRPr="006C2F0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44685">
              <w:rPr>
                <w:rFonts w:ascii="Times New Roman" w:hAnsi="Times New Roman" w:cs="Times New Roman"/>
                <w:sz w:val="20"/>
                <w:szCs w:val="20"/>
              </w:rPr>
              <w:t>KN</w:t>
            </w:r>
            <w:r w:rsidR="00E44685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Kenn-Num</w:t>
            </w:r>
            <w:r w:rsidR="009014B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proofErr w:type="spellEnd"/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, the alphanumeric German identification number)</w:t>
            </w:r>
          </w:p>
          <w:p w:rsidR="00CE2B7F" w:rsidRPr="006C2F0D" w:rsidRDefault="00CE2B7F" w:rsidP="004C00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CE2B7F" w:rsidRPr="006C2F0D" w:rsidRDefault="00CE2B7F" w:rsidP="004C00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CE2B7F" w:rsidRDefault="00CE2B7F" w:rsidP="004C00E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A75502" w:rsidRDefault="00A75502" w:rsidP="00E33C06">
            <w:pPr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8 – </w:t>
            </w:r>
            <w:r w:rsidRPr="00E33C06">
              <w:rPr>
                <w:rFonts w:ascii="Times New Roman" w:hAnsi="Times New Roman" w:cs="Times New Roman"/>
                <w:sz w:val="20"/>
                <w:szCs w:val="20"/>
              </w:rPr>
              <w:t>FIGI (Financial Instrument Global Identifier</w:t>
            </w:r>
            <w:r>
              <w:t>)</w:t>
            </w:r>
          </w:p>
          <w:p w:rsidR="00CE2B7F" w:rsidRPr="006C2F0D" w:rsidRDefault="00A75502" w:rsidP="004C00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E2B7F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2B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E2B7F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</w:t>
            </w:r>
            <w:r w:rsidR="00CE2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2B7F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National Numbering Agencies</w:t>
            </w:r>
          </w:p>
          <w:p w:rsidR="00F708E5" w:rsidRPr="00D71D84" w:rsidRDefault="00A75502" w:rsidP="00CE2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E2B7F" w:rsidRPr="006C2F0D">
              <w:rPr>
                <w:rFonts w:ascii="Times New Roman" w:hAnsi="Times New Roman" w:cs="Times New Roman"/>
                <w:sz w:val="20"/>
                <w:szCs w:val="20"/>
              </w:rPr>
              <w:t>9 - Code attributed by the undertaking</w:t>
            </w:r>
          </w:p>
        </w:tc>
      </w:tr>
      <w:tr w:rsidR="00E33C06" w:rsidRPr="00D71D84" w:rsidTr="00E33C06">
        <w:trPr>
          <w:trHeight w:val="1677"/>
        </w:trPr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708E5" w:rsidRPr="00D71D84" w:rsidRDefault="00506BF6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708E5" w:rsidRPr="00D71D84" w:rsidRDefault="00F708E5" w:rsidP="00F7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Transaction type 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B7DC3" w:rsidRDefault="007B1B92" w:rsidP="00346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Identify the transaction type. T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he following </w:t>
            </w:r>
            <w:r w:rsidR="00415C02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close 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list shall be used: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506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1 -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Bonds / Debt – collateralised</w:t>
            </w:r>
          </w:p>
          <w:p w:rsidR="005B7DC3" w:rsidRDefault="00506BF6" w:rsidP="00346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Bonds / Debt – uncollateralised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3 - 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Equity type – shares / participations</w:t>
            </w:r>
          </w:p>
          <w:p w:rsidR="005B7DC3" w:rsidRDefault="00506BF6" w:rsidP="00346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Equity type – others</w:t>
            </w:r>
          </w:p>
          <w:p w:rsidR="005B7DC3" w:rsidRDefault="00506BF6" w:rsidP="00346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5 -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Other asset transfer – properties</w:t>
            </w:r>
          </w:p>
          <w:p w:rsidR="00CC1D94" w:rsidRPr="00D71D84" w:rsidRDefault="00506BF6" w:rsidP="00CC1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asset transfer </w:t>
            </w:r>
            <w:r w:rsidR="00CC1D94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others</w:t>
            </w:r>
          </w:p>
        </w:tc>
      </w:tr>
      <w:tr w:rsidR="00E33C06" w:rsidRPr="00D71D84" w:rsidTr="004C00E1">
        <w:trPr>
          <w:trHeight w:val="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CE422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41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Transaction Issue date  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D94" w:rsidRPr="00D71D84" w:rsidRDefault="00CC1D94" w:rsidP="00415C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is the earlier of the transaction/debt issue date or the date the IGT is effective from if different from the issue date.</w:t>
            </w:r>
          </w:p>
          <w:p w:rsidR="00F708E5" w:rsidRPr="00D71D84" w:rsidRDefault="00CC1D94" w:rsidP="00CC1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</w:rPr>
              <w:t>The date sh</w:t>
            </w:r>
            <w:r w:rsidR="00CE422F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  <w:r w:rsidRPr="00D71D84">
              <w:rPr>
                <w:rFonts w:ascii="Times New Roman" w:hAnsi="Times New Roman" w:cs="Times New Roman"/>
                <w:sz w:val="20"/>
                <w:szCs w:val="20"/>
              </w:rPr>
              <w:t xml:space="preserve"> follow </w:t>
            </w:r>
            <w:r w:rsidR="00415C02" w:rsidRPr="00D71D84">
              <w:rPr>
                <w:rFonts w:ascii="Times New Roman" w:hAnsi="Times New Roman" w:cs="Times New Roman"/>
                <w:sz w:val="20"/>
                <w:szCs w:val="20"/>
              </w:rPr>
              <w:t>the ISO 8601 (</w:t>
            </w:r>
            <w:proofErr w:type="spellStart"/>
            <w:r w:rsidR="00415C02" w:rsidRPr="00D71D84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415C02" w:rsidRPr="00D71D84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415C02" w:rsidRPr="00D71D84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415C02" w:rsidRPr="00D71D8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71D84">
              <w:rPr>
                <w:rFonts w:ascii="Times New Roman" w:hAnsi="Times New Roman" w:cs="Times New Roman"/>
                <w:sz w:val="20"/>
                <w:szCs w:val="20"/>
              </w:rPr>
              <w:t>format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. </w:t>
            </w:r>
          </w:p>
        </w:tc>
      </w:tr>
      <w:tr w:rsidR="00E33C06" w:rsidRPr="00D71D84" w:rsidTr="004C00E1">
        <w:trPr>
          <w:trHeight w:val="11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CE422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41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Maturity date of transaction 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4F2" w:rsidRPr="00D71D84" w:rsidRDefault="00415C02" w:rsidP="0004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D71D84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D71D84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D71D84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D71D84">
              <w:rPr>
                <w:rFonts w:ascii="Times New Roman" w:hAnsi="Times New Roman" w:cs="Times New Roman"/>
                <w:sz w:val="20"/>
                <w:szCs w:val="20"/>
              </w:rPr>
              <w:t>) code of the d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ate when the transaction </w:t>
            </w:r>
            <w:proofErr w:type="gramStart"/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expires/reaches</w:t>
            </w:r>
            <w:proofErr w:type="gramEnd"/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maturity if applicable.    </w:t>
            </w:r>
          </w:p>
          <w:p w:rsidR="000414F2" w:rsidRPr="00D71D84" w:rsidRDefault="000414F2" w:rsidP="004C00E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For IGTs with 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no maturity date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use “9999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-12-3</w:t>
            </w:r>
            <w:r w:rsidR="009014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. </w:t>
            </w:r>
          </w:p>
          <w:p w:rsidR="00F708E5" w:rsidRPr="00D71D84" w:rsidRDefault="00F708E5" w:rsidP="004C00E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For perpetual securities use </w:t>
            </w:r>
            <w:r w:rsidR="007B1B92" w:rsidRPr="006C2F0D">
              <w:rPr>
                <w:rFonts w:ascii="Times New Roman" w:hAnsi="Times New Roman" w:cs="Times New Roman"/>
                <w:sz w:val="20"/>
                <w:szCs w:val="20"/>
              </w:rPr>
              <w:t>“9999-12-31”</w:t>
            </w:r>
          </w:p>
        </w:tc>
      </w:tr>
      <w:tr w:rsidR="00E33C06" w:rsidRPr="00D71D84" w:rsidTr="004C00E1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CE422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F7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Currency of transaction 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415C02" w:rsidP="003F28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4217 alphabetic code of the 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urrency in which the transaction took place.</w:t>
            </w:r>
          </w:p>
        </w:tc>
      </w:tr>
      <w:tr w:rsidR="00E33C06" w:rsidRPr="00D71D84" w:rsidTr="004C00E1">
        <w:trPr>
          <w:trHeight w:val="7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CE422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F7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Contractual amount of transaction/ Transaction price  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D9" w:rsidRPr="00D71D84" w:rsidRDefault="00F708E5" w:rsidP="0076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Amount of the transaction or price as per agreement/contract. </w:t>
            </w:r>
          </w:p>
        </w:tc>
      </w:tr>
      <w:tr w:rsidR="00E33C06" w:rsidRPr="00D71D84" w:rsidTr="00E33C06">
        <w:trPr>
          <w:trHeight w:val="744"/>
        </w:trPr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708E5" w:rsidRPr="00D71D84" w:rsidRDefault="00CE422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708E5" w:rsidRPr="00D71D84" w:rsidRDefault="00567B1B" w:rsidP="00D62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</w:t>
            </w:r>
            <w:r w:rsidR="00F708E5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alue of collateral/ asset </w:t>
            </w: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708E5" w:rsidRPr="00D71D84" w:rsidRDefault="00F708E5" w:rsidP="0076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value of collateral for </w:t>
            </w:r>
            <w:proofErr w:type="spellStart"/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collaterised</w:t>
            </w:r>
            <w:proofErr w:type="spellEnd"/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debt or asset value for IGT involving asset transfer. </w:t>
            </w:r>
          </w:p>
        </w:tc>
      </w:tr>
      <w:tr w:rsidR="00E33C06" w:rsidRPr="00D71D84" w:rsidTr="00E33C06">
        <w:trPr>
          <w:trHeight w:val="8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CE422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41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Amount of redemption/ prepayments/ paybacks during reporting period 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0B1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Amount of total redemptions/prepayments/paybacks during the reporting period if applicable. </w:t>
            </w:r>
          </w:p>
          <w:p w:rsidR="000B19D9" w:rsidRPr="00D71D84" w:rsidRDefault="000B19D9" w:rsidP="000B1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E33C06" w:rsidRPr="00D71D84" w:rsidTr="004C00E1">
        <w:trPr>
          <w:trHeight w:val="114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CE422F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0B1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Amount of </w:t>
            </w:r>
            <w:r w:rsidR="000B19D9" w:rsidRPr="00D71D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dividends/ interest/ coupon and other payments made 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during reporting period 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D9" w:rsidRPr="00D71D84" w:rsidRDefault="000B19D9" w:rsidP="000B19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This cell </w:t>
            </w:r>
            <w:r w:rsidR="00D837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shall</w:t>
            </w: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capture any payments made in relation to the IGTs recorded in this template for the reporting period (12 months up to the reporting date). </w:t>
            </w:r>
          </w:p>
          <w:p w:rsidR="000B19D9" w:rsidRPr="00D71D84" w:rsidRDefault="000B19D9" w:rsidP="000B19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B19D9" w:rsidRPr="00D71D84" w:rsidRDefault="000B19D9" w:rsidP="000B19D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This includes, but not limited to: </w:t>
            </w:r>
          </w:p>
          <w:p w:rsidR="000B19D9" w:rsidRPr="00D71D84" w:rsidRDefault="000B19D9" w:rsidP="000B19D9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Dividends for the curren</w:t>
            </w:r>
            <w:r w:rsidR="00163D6E"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year including paid or declared but unpaid dividends.</w:t>
            </w:r>
          </w:p>
          <w:p w:rsidR="000B19D9" w:rsidRPr="00D71D84" w:rsidRDefault="000B19D9" w:rsidP="000B19D9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 deferred dividends from previous years paid during the reporting period (i.e. any deferred dividends paid that impacted the P&amp;L for the reporting period).</w:t>
            </w:r>
          </w:p>
          <w:p w:rsidR="000B19D9" w:rsidRPr="00D71D84" w:rsidRDefault="000B19D9" w:rsidP="000B19D9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Interest payments made in relation to debt instrument</w:t>
            </w:r>
            <w:r w:rsidR="005268AE"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</w:t>
            </w:r>
          </w:p>
          <w:p w:rsidR="000B19D9" w:rsidRPr="00D71D84" w:rsidRDefault="000B19D9" w:rsidP="000B19D9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 other payments made in relation to the IGTs that are reported in this template</w:t>
            </w:r>
            <w:r w:rsidR="005268AE"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e.g. charges on asset transfers</w:t>
            </w:r>
            <w:r w:rsidRPr="00D71D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 </w:t>
            </w:r>
          </w:p>
          <w:p w:rsidR="005268AE" w:rsidRPr="00D71D84" w:rsidRDefault="005268AE" w:rsidP="00F7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5268AE" w:rsidRPr="00D71D84" w:rsidRDefault="00F708E5" w:rsidP="0076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Amount of total tops-ups </w:t>
            </w:r>
            <w:r w:rsidR="00415C02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if applicable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i.e. total additional money invested during the reporting period such as a additional payments on partly paid shares or increasing loan amount during the period, </w:t>
            </w:r>
          </w:p>
        </w:tc>
      </w:tr>
      <w:tr w:rsidR="00E33C06" w:rsidRPr="00D71D84" w:rsidTr="00E33C06">
        <w:trPr>
          <w:trHeight w:val="76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1B0B96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41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Balance of contractual amount of transaction at reporting date 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8AE" w:rsidRPr="00D71D84" w:rsidRDefault="00F708E5" w:rsidP="00526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Outstanding amount of the transaction at the reporting date if applicable e.g. for debt issue. If there has been a full early settlement/prepayment, the balance of contractual amount will be zero.</w:t>
            </w:r>
            <w:r w:rsidR="005268AE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E33C06" w:rsidRPr="00D71D84" w:rsidTr="00E33C06">
        <w:trPr>
          <w:trHeight w:val="70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1B0B96" w:rsidP="00E33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7B1B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8E5" w:rsidRPr="00D71D84" w:rsidRDefault="00F708E5" w:rsidP="0041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Coupon/ Interest rate 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8AE" w:rsidRPr="00D71D84" w:rsidRDefault="00F708E5" w:rsidP="00526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The interest or coupon rate</w:t>
            </w:r>
            <w:r w:rsidR="00F104ED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as a percentage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if applicable. For variable interest rate, </w:t>
            </w:r>
            <w:r w:rsidR="00F104ED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this </w:t>
            </w:r>
            <w:r w:rsidR="00D837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shall</w:t>
            </w:r>
            <w:r w:rsidR="00F104ED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include 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the reference rate</w:t>
            </w:r>
            <w:r w:rsidR="005268AE"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and the interest rate above it.</w:t>
            </w:r>
          </w:p>
        </w:tc>
      </w:tr>
    </w:tbl>
    <w:p w:rsidR="00BB7862" w:rsidRPr="00D71D84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D71D84" w:rsidSect="00F708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BE6"/>
    <w:multiLevelType w:val="hybridMultilevel"/>
    <w:tmpl w:val="1AE05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325E4"/>
    <w:multiLevelType w:val="hybridMultilevel"/>
    <w:tmpl w:val="8E605A6E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1F2D396B"/>
    <w:multiLevelType w:val="hybridMultilevel"/>
    <w:tmpl w:val="EDCEBB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C446A"/>
    <w:multiLevelType w:val="hybridMultilevel"/>
    <w:tmpl w:val="9EDCF1AE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D0AFF"/>
    <w:multiLevelType w:val="hybridMultilevel"/>
    <w:tmpl w:val="F5347E26"/>
    <w:lvl w:ilvl="0" w:tplc="C87CAFFA">
      <w:start w:val="1"/>
      <w:numFmt w:val="bullet"/>
      <w:lvlText w:val=""/>
      <w:lvlJc w:val="left"/>
      <w:pPr>
        <w:tabs>
          <w:tab w:val="num" w:pos="-180"/>
        </w:tabs>
        <w:ind w:left="-180" w:hanging="454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26"/>
        </w:tabs>
        <w:ind w:left="15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246"/>
        </w:tabs>
        <w:ind w:left="22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66"/>
        </w:tabs>
        <w:ind w:left="29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86"/>
        </w:tabs>
        <w:ind w:left="36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</w:abstractNum>
  <w:abstractNum w:abstractNumId="5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6">
    <w:nsid w:val="37894CDB"/>
    <w:multiLevelType w:val="hybridMultilevel"/>
    <w:tmpl w:val="6D06E970"/>
    <w:lvl w:ilvl="0" w:tplc="73D88A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331DD"/>
    <w:multiLevelType w:val="hybridMultilevel"/>
    <w:tmpl w:val="528E9D52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51347A"/>
    <w:multiLevelType w:val="hybridMultilevel"/>
    <w:tmpl w:val="DC44D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708E5"/>
    <w:rsid w:val="00040C1D"/>
    <w:rsid w:val="000414F2"/>
    <w:rsid w:val="00072A8B"/>
    <w:rsid w:val="000B19D9"/>
    <w:rsid w:val="00114ABE"/>
    <w:rsid w:val="00163D6E"/>
    <w:rsid w:val="001A7774"/>
    <w:rsid w:val="001B0B96"/>
    <w:rsid w:val="001F386B"/>
    <w:rsid w:val="002766FF"/>
    <w:rsid w:val="0029601C"/>
    <w:rsid w:val="00316400"/>
    <w:rsid w:val="00346D12"/>
    <w:rsid w:val="0038104B"/>
    <w:rsid w:val="003D3EFE"/>
    <w:rsid w:val="003F28BF"/>
    <w:rsid w:val="0041595B"/>
    <w:rsid w:val="00415C02"/>
    <w:rsid w:val="00451485"/>
    <w:rsid w:val="004A3027"/>
    <w:rsid w:val="004C00E1"/>
    <w:rsid w:val="00506BF6"/>
    <w:rsid w:val="005073CB"/>
    <w:rsid w:val="005268AE"/>
    <w:rsid w:val="00545243"/>
    <w:rsid w:val="00567B1B"/>
    <w:rsid w:val="005B7DC3"/>
    <w:rsid w:val="006B4C33"/>
    <w:rsid w:val="00721870"/>
    <w:rsid w:val="007471BF"/>
    <w:rsid w:val="0076371B"/>
    <w:rsid w:val="007637CD"/>
    <w:rsid w:val="007B1B92"/>
    <w:rsid w:val="008811E2"/>
    <w:rsid w:val="008C47C2"/>
    <w:rsid w:val="009014BF"/>
    <w:rsid w:val="009350D6"/>
    <w:rsid w:val="009A56AC"/>
    <w:rsid w:val="009C176D"/>
    <w:rsid w:val="00A16F09"/>
    <w:rsid w:val="00A5788A"/>
    <w:rsid w:val="00A71FEA"/>
    <w:rsid w:val="00A75502"/>
    <w:rsid w:val="00AB5E3D"/>
    <w:rsid w:val="00B05BA5"/>
    <w:rsid w:val="00B10F65"/>
    <w:rsid w:val="00B44211"/>
    <w:rsid w:val="00B47347"/>
    <w:rsid w:val="00BB7862"/>
    <w:rsid w:val="00C022C1"/>
    <w:rsid w:val="00C67558"/>
    <w:rsid w:val="00CC1D94"/>
    <w:rsid w:val="00CD73BD"/>
    <w:rsid w:val="00CE2B7F"/>
    <w:rsid w:val="00CE422F"/>
    <w:rsid w:val="00D621AC"/>
    <w:rsid w:val="00D71D84"/>
    <w:rsid w:val="00D83735"/>
    <w:rsid w:val="00DA54C4"/>
    <w:rsid w:val="00E03A6F"/>
    <w:rsid w:val="00E16E4C"/>
    <w:rsid w:val="00E33C06"/>
    <w:rsid w:val="00E44685"/>
    <w:rsid w:val="00EC5343"/>
    <w:rsid w:val="00EF5B22"/>
    <w:rsid w:val="00F104ED"/>
    <w:rsid w:val="00F1790B"/>
    <w:rsid w:val="00F7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0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8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8E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8E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8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8E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0F6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1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08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8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8E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8E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8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8E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0F6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1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5</cp:revision>
  <dcterms:created xsi:type="dcterms:W3CDTF">2015-06-30T22:12:00Z</dcterms:created>
  <dcterms:modified xsi:type="dcterms:W3CDTF">2015-08-21T14:25:00Z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421268679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